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8A" w:rsidRDefault="0049088A" w:rsidP="00C61256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es-CL"/>
        </w:rPr>
        <w:drawing>
          <wp:inline distT="0" distB="0" distL="0" distR="0" wp14:anchorId="46B243AA" wp14:editId="3FDAAB92">
            <wp:extent cx="1363345" cy="520700"/>
            <wp:effectExtent l="0" t="0" r="8255" b="0"/>
            <wp:docPr id="1" name="image1.png" descr="C:\Users\DIRECCION C.I.E\Downloads\LOGO COLEGIO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DIRECCION C.I.E\Downloads\LOGO COLEGIO (1)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348" w:rsidRPr="004C38C7" w:rsidRDefault="005B1348" w:rsidP="00C61256">
      <w:pPr>
        <w:rPr>
          <w:rFonts w:ascii="Arial" w:hAnsi="Arial" w:cs="Arial"/>
          <w:b/>
          <w:bCs/>
          <w:sz w:val="24"/>
          <w:szCs w:val="24"/>
        </w:rPr>
      </w:pPr>
      <w:r w:rsidRPr="005B1348">
        <w:rPr>
          <w:rFonts w:ascii="Arial" w:hAnsi="Arial" w:cs="Arial"/>
          <w:b/>
          <w:bCs/>
          <w:sz w:val="24"/>
          <w:szCs w:val="24"/>
        </w:rPr>
        <w:t xml:space="preserve"> </w:t>
      </w:r>
      <w:r w:rsidR="0049088A">
        <w:rPr>
          <w:rFonts w:ascii="Arial" w:hAnsi="Arial" w:cs="Arial"/>
          <w:b/>
          <w:bCs/>
          <w:sz w:val="24"/>
          <w:szCs w:val="24"/>
        </w:rPr>
        <w:t>ANEXO N° 16</w:t>
      </w:r>
      <w:bookmarkStart w:id="0" w:name="_GoBack"/>
      <w:bookmarkEnd w:id="0"/>
      <w:r w:rsidRPr="005B1348">
        <w:rPr>
          <w:rFonts w:ascii="Arial" w:hAnsi="Arial" w:cs="Arial"/>
          <w:b/>
          <w:bCs/>
          <w:sz w:val="24"/>
          <w:szCs w:val="24"/>
        </w:rPr>
        <w:t xml:space="preserve">    </w:t>
      </w:r>
    </w:p>
    <w:p w:rsidR="0042723C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Protocolo de Actuación ante Corte de Suministro Eléctrico durante la Jornada Escolar</w:t>
      </w:r>
      <w:r w:rsidR="004C38C7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.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Objetivo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>Establecer las acciones que se implementarán frente a un corte de suministro eléctrico durante la jornada escolar, resguardando la continuidad del proceso educativo, la seguridad y el bienestar de los estudiantes.</w:t>
      </w:r>
    </w:p>
    <w:p w:rsidR="00333044" w:rsidRPr="00333044" w:rsidRDefault="00333044" w:rsidP="003330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1. Alcance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>Este protocolo se aplica a todos los estudiantes, funcionarios, padres y apoderados del Colegio Manzanal.</w:t>
      </w:r>
    </w:p>
    <w:p w:rsidR="00333044" w:rsidRPr="00333044" w:rsidRDefault="00333044" w:rsidP="003330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2. Jornada Escolar</w:t>
      </w:r>
    </w:p>
    <w:p w:rsidR="00333044" w:rsidRPr="00333044" w:rsidRDefault="00333044" w:rsidP="003330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Inicio de clases: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07:55 horas.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</w:t>
      </w:r>
    </w:p>
    <w:p w:rsidR="00333044" w:rsidRPr="00333044" w:rsidRDefault="00333044" w:rsidP="003330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Término de la jornada regular: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15:30 horas.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</w:t>
      </w:r>
    </w:p>
    <w:p w:rsidR="00333044" w:rsidRPr="00333044" w:rsidRDefault="00333044" w:rsidP="003330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Talleres optativos: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15:30 a 17:00 horas.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</w:t>
      </w:r>
    </w:p>
    <w:p w:rsidR="00333044" w:rsidRPr="00333044" w:rsidRDefault="00333044" w:rsidP="003330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3. Procedimiento ante un corte de suministro eléctrico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a) Continuidad de las clases</w:t>
      </w:r>
    </w:p>
    <w:p w:rsidR="00333044" w:rsidRPr="00333044" w:rsidRDefault="00333044" w:rsidP="003330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El corte de suministro eléctrico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no constituye motivo de suspensión de clases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. </w:t>
      </w:r>
    </w:p>
    <w:p w:rsidR="00333044" w:rsidRPr="00333044" w:rsidRDefault="00333044" w:rsidP="003330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Las actividades pedagógicas continuarán utilizando estrategias y recursos que no requieran energía eléctrica, siempre que las condiciones de seguridad lo permitan. 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b) Situación del horario de almuerzo (12:00 a 14:00 horas)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En caso de que el corte de energía ocurra entre las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12:00 y las 14:00 horas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>, se procederá de la siguiente manera: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Estudiantes que traen almuerzo desde sus hogares</w:t>
      </w:r>
    </w:p>
    <w:p w:rsidR="00333044" w:rsidRPr="00333044" w:rsidRDefault="00333044" w:rsidP="003330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Debido a que no será posible utilizar los hornos microondas del establecimiento, los apoderados deberán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traer una colación o almuerzo frío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para ese día. </w:t>
      </w:r>
    </w:p>
    <w:p w:rsidR="00333044" w:rsidRPr="00333044" w:rsidRDefault="00333044" w:rsidP="003330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lastRenderedPageBreak/>
        <w:t xml:space="preserve">Los apoderados que residan cerca del establecimiento podrán, de manera voluntaria: </w:t>
      </w:r>
    </w:p>
    <w:p w:rsidR="00333044" w:rsidRPr="00333044" w:rsidRDefault="00333044" w:rsidP="0033304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retirar a su hijo(a) para almorzar en su hogar, y </w:t>
      </w:r>
    </w:p>
    <w:p w:rsidR="00333044" w:rsidRPr="00333044" w:rsidRDefault="00333044" w:rsidP="0033304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reintegrarlo(a) al colegio a las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14:00 horas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, horario de inicio del último bloque de clases. </w:t>
      </w:r>
    </w:p>
    <w:p w:rsidR="00333044" w:rsidRPr="00333044" w:rsidRDefault="00333044" w:rsidP="003330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Estudiantes beneficiarios del Programa de Alimentación Escolar (PAE)</w:t>
      </w:r>
    </w:p>
    <w:p w:rsidR="00333044" w:rsidRPr="00333044" w:rsidRDefault="00333044" w:rsidP="003330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Los estudiantes que reciben alimentación a través del beneficio correspondiente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continuarán recibiendo su almuerzo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, por lo que no deberán realizar ninguna acción adicional. </w:t>
      </w:r>
    </w:p>
    <w:p w:rsidR="00333044" w:rsidRPr="00333044" w:rsidRDefault="00333044" w:rsidP="003330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4. Comunicación con las familias</w:t>
      </w:r>
    </w:p>
    <w:p w:rsidR="00333044" w:rsidRPr="00333044" w:rsidRDefault="00333044" w:rsidP="003330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Ante un corte de suministro eléctrico, el establecimiento informará oportunamente a los apoderados sobre la situación y las medidas adoptadas. </w:t>
      </w:r>
    </w:p>
    <w:p w:rsidR="00333044" w:rsidRPr="00333044" w:rsidRDefault="00333044" w:rsidP="003330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Si el corte de energía se prolonga o genera una situación excepcional que requiera instrucciones especiales, la </w:t>
      </w: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Coordinadora de Convivencia Escolar</w:t>
      </w: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enviará la información oficial a través de los grupos de </w:t>
      </w:r>
      <w:proofErr w:type="spellStart"/>
      <w:r w:rsidRPr="00333044">
        <w:rPr>
          <w:rFonts w:ascii="Arial" w:eastAsia="Times New Roman" w:hAnsi="Arial" w:cs="Arial"/>
          <w:sz w:val="24"/>
          <w:szCs w:val="24"/>
          <w:lang w:eastAsia="es-CL"/>
        </w:rPr>
        <w:t>WhatsApp</w:t>
      </w:r>
      <w:proofErr w:type="spellEnd"/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 de cada curso. </w:t>
      </w:r>
    </w:p>
    <w:p w:rsidR="00333044" w:rsidRPr="00333044" w:rsidRDefault="00333044" w:rsidP="003330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Se solicita a las familias mantenerse atentas únicamente a los canales oficiales de comunicación del establecimiento y evitar difundir información no confirmada. </w:t>
      </w:r>
    </w:p>
    <w:p w:rsidR="00333044" w:rsidRPr="00333044" w:rsidRDefault="00333044" w:rsidP="0033304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5. Disposiciones finales</w:t>
      </w:r>
    </w:p>
    <w:p w:rsidR="00333044" w:rsidRPr="00333044" w:rsidRDefault="00333044" w:rsidP="003330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Los estudiantes permanecerán bajo el resguardo y supervisión del personal del establecimiento durante toda la jornada escolar. </w:t>
      </w:r>
    </w:p>
    <w:p w:rsidR="00333044" w:rsidRPr="00333044" w:rsidRDefault="00333044" w:rsidP="003330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Cualquier medida extraordinaria será evaluada por el equipo directivo, priorizando siempre la seguridad y el bienestar de la comunidad educativa. </w:t>
      </w:r>
    </w:p>
    <w:p w:rsidR="00333044" w:rsidRPr="00333044" w:rsidRDefault="00333044" w:rsidP="003330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333044">
        <w:rPr>
          <w:rFonts w:ascii="Arial" w:eastAsia="Times New Roman" w:hAnsi="Arial" w:cs="Arial"/>
          <w:sz w:val="24"/>
          <w:szCs w:val="24"/>
          <w:lang w:eastAsia="es-CL"/>
        </w:rPr>
        <w:t xml:space="preserve">En caso de que las autoridades competentes emitan instrucciones diferentes debido a la magnitud de la emergencia, el establecimiento actuará conforme a dichas disposiciones e informará oportunamente a las familias. </w:t>
      </w:r>
    </w:p>
    <w:p w:rsidR="00C36746" w:rsidRPr="008D7D6E" w:rsidRDefault="00C36746"/>
    <w:sectPr w:rsidR="00C36746" w:rsidRPr="008D7D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64C9"/>
    <w:multiLevelType w:val="multilevel"/>
    <w:tmpl w:val="757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07F3D"/>
    <w:multiLevelType w:val="multilevel"/>
    <w:tmpl w:val="1EBC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F542C0"/>
    <w:multiLevelType w:val="multilevel"/>
    <w:tmpl w:val="2A44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E75EDB"/>
    <w:multiLevelType w:val="multilevel"/>
    <w:tmpl w:val="82F4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5D359D"/>
    <w:multiLevelType w:val="multilevel"/>
    <w:tmpl w:val="F444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03A48"/>
    <w:multiLevelType w:val="multilevel"/>
    <w:tmpl w:val="36E4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062ACE"/>
    <w:multiLevelType w:val="multilevel"/>
    <w:tmpl w:val="C2C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48"/>
    <w:rsid w:val="00333044"/>
    <w:rsid w:val="0042723C"/>
    <w:rsid w:val="0049088A"/>
    <w:rsid w:val="004C38C7"/>
    <w:rsid w:val="005B1348"/>
    <w:rsid w:val="008D7D6E"/>
    <w:rsid w:val="00C36746"/>
    <w:rsid w:val="00C6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5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92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2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</dc:creator>
  <cp:lastModifiedBy>usuario</cp:lastModifiedBy>
  <cp:revision>2</cp:revision>
  <dcterms:created xsi:type="dcterms:W3CDTF">2026-07-09T19:02:00Z</dcterms:created>
  <dcterms:modified xsi:type="dcterms:W3CDTF">2026-07-09T19:02:00Z</dcterms:modified>
</cp:coreProperties>
</file>